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695B" w:rsidRPr="00DF695B" w:rsidRDefault="00DF695B" w:rsidP="00DF695B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de-DE"/>
        </w:rPr>
      </w:pPr>
      <w:r w:rsidRPr="00DF695B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de-DE"/>
        </w:rPr>
        <w:t xml:space="preserve">Deutsche Telekom AG: Veröffentlichung der Gesamtzahl der Stimmrechte nach § 26a WpHG mit dem Ziel der europaweiten Verbreitung </w:t>
      </w:r>
    </w:p>
    <w:p w:rsidR="00DF695B" w:rsidRPr="00DF695B" w:rsidRDefault="00DF695B" w:rsidP="00DF695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de-DE"/>
        </w:rPr>
      </w:pPr>
    </w:p>
    <w:p w:rsidR="00DF695B" w:rsidRPr="00DF695B" w:rsidRDefault="00DF695B" w:rsidP="00DF695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de-DE"/>
        </w:rPr>
      </w:pPr>
      <w:r w:rsidRPr="00DF695B">
        <w:rPr>
          <w:rFonts w:ascii="Courier New" w:eastAsia="Times New Roman" w:hAnsi="Courier New" w:cs="Courier New"/>
          <w:b/>
          <w:bCs/>
          <w:sz w:val="20"/>
          <w:szCs w:val="20"/>
          <w:lang w:eastAsia="de-DE"/>
        </w:rPr>
        <w:t>Deutsche Telekom AG  / Veröffentlichung der Gesamtzahl der Stimmrechte</w:t>
      </w:r>
    </w:p>
    <w:p w:rsidR="00DF695B" w:rsidRPr="00DF695B" w:rsidRDefault="00DF695B" w:rsidP="00DF695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de-DE"/>
        </w:rPr>
      </w:pPr>
    </w:p>
    <w:p w:rsidR="00DF695B" w:rsidRPr="00DF695B" w:rsidRDefault="00DF695B" w:rsidP="00DF695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de-DE"/>
        </w:rPr>
      </w:pPr>
      <w:r w:rsidRPr="00DF695B">
        <w:rPr>
          <w:rFonts w:ascii="Courier New" w:eastAsia="Times New Roman" w:hAnsi="Courier New" w:cs="Courier New"/>
          <w:sz w:val="20"/>
          <w:szCs w:val="20"/>
          <w:lang w:eastAsia="de-DE"/>
        </w:rPr>
        <w:t>30.06.2014 07:00</w:t>
      </w:r>
    </w:p>
    <w:p w:rsidR="00DF695B" w:rsidRPr="00DF695B" w:rsidRDefault="00DF695B" w:rsidP="00DF695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de-DE"/>
        </w:rPr>
      </w:pPr>
    </w:p>
    <w:p w:rsidR="00DF695B" w:rsidRPr="00DF695B" w:rsidRDefault="00DF695B" w:rsidP="00DF695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de-DE"/>
        </w:rPr>
      </w:pPr>
      <w:r w:rsidRPr="00DF695B">
        <w:rPr>
          <w:rFonts w:ascii="Courier New" w:eastAsia="Times New Roman" w:hAnsi="Courier New" w:cs="Courier New"/>
          <w:sz w:val="20"/>
          <w:szCs w:val="20"/>
          <w:lang w:eastAsia="de-DE"/>
        </w:rPr>
        <w:t>Veröffentlichung der Gesamtzahl der Stimmrechte nach  § 26a WpHG,</w:t>
      </w:r>
    </w:p>
    <w:p w:rsidR="00DF695B" w:rsidRPr="00DF695B" w:rsidRDefault="00DF695B" w:rsidP="00DF695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de-DE"/>
        </w:rPr>
      </w:pPr>
      <w:r w:rsidRPr="00DF695B">
        <w:rPr>
          <w:rFonts w:ascii="Courier New" w:eastAsia="Times New Roman" w:hAnsi="Courier New" w:cs="Courier New"/>
          <w:sz w:val="20"/>
          <w:szCs w:val="20"/>
          <w:lang w:eastAsia="de-DE"/>
        </w:rPr>
        <w:t>übermittelt durch die DGAP - ein Unternehmen der EQS Group AG.</w:t>
      </w:r>
    </w:p>
    <w:p w:rsidR="00DF695B" w:rsidRPr="00DF695B" w:rsidRDefault="00DF695B" w:rsidP="00DF695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de-DE"/>
        </w:rPr>
      </w:pPr>
      <w:r w:rsidRPr="00DF695B">
        <w:rPr>
          <w:rFonts w:ascii="Courier New" w:eastAsia="Times New Roman" w:hAnsi="Courier New" w:cs="Courier New"/>
          <w:sz w:val="20"/>
          <w:szCs w:val="20"/>
          <w:lang w:eastAsia="de-DE"/>
        </w:rPr>
        <w:t>Für den Inhalt der Mitteilung ist der Emittent verantwortlich.</w:t>
      </w:r>
    </w:p>
    <w:p w:rsidR="00DF695B" w:rsidRPr="00DF695B" w:rsidRDefault="00DF695B" w:rsidP="00DF695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de-DE"/>
        </w:rPr>
      </w:pPr>
    </w:p>
    <w:p w:rsidR="00DF695B" w:rsidRPr="00DF695B" w:rsidRDefault="00DF695B" w:rsidP="00DF695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de-DE"/>
        </w:rPr>
      </w:pPr>
      <w:r w:rsidRPr="00DF695B">
        <w:rPr>
          <w:rFonts w:ascii="Courier New" w:eastAsia="Times New Roman" w:hAnsi="Courier New" w:cs="Courier New"/>
          <w:sz w:val="20"/>
          <w:szCs w:val="20"/>
          <w:lang w:eastAsia="de-DE"/>
        </w:rPr>
        <w:t>---------------------------------------------------------------------------</w:t>
      </w:r>
    </w:p>
    <w:p w:rsidR="00DF695B" w:rsidRPr="00DF695B" w:rsidRDefault="00DF695B" w:rsidP="00DF695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de-DE"/>
        </w:rPr>
      </w:pPr>
    </w:p>
    <w:p w:rsidR="00DF695B" w:rsidRPr="00DF695B" w:rsidRDefault="00DF695B" w:rsidP="00DF695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de-DE"/>
        </w:rPr>
      </w:pPr>
    </w:p>
    <w:p w:rsidR="00DF695B" w:rsidRPr="00DF695B" w:rsidRDefault="00DF695B" w:rsidP="00DF695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de-DE"/>
        </w:rPr>
      </w:pPr>
      <w:r w:rsidRPr="00DF695B">
        <w:rPr>
          <w:rFonts w:ascii="Courier New" w:eastAsia="Times New Roman" w:hAnsi="Courier New" w:cs="Courier New"/>
          <w:sz w:val="20"/>
          <w:szCs w:val="20"/>
          <w:lang w:eastAsia="de-DE"/>
        </w:rPr>
        <w:t>Hiermit teilt die Deutsche Telekom AG mit, dass die Gesamtzahl der</w:t>
      </w:r>
    </w:p>
    <w:p w:rsidR="00DF695B" w:rsidRPr="00DF695B" w:rsidRDefault="00DF695B" w:rsidP="00DF695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de-DE"/>
        </w:rPr>
      </w:pPr>
      <w:r w:rsidRPr="00DF695B">
        <w:rPr>
          <w:rFonts w:ascii="Courier New" w:eastAsia="Times New Roman" w:hAnsi="Courier New" w:cs="Courier New"/>
          <w:sz w:val="20"/>
          <w:szCs w:val="20"/>
          <w:lang w:eastAsia="de-DE"/>
        </w:rPr>
        <w:t>Stimmrechte am Ende des Monats Juni 2014 insgesamt 4.535.571.247</w:t>
      </w:r>
    </w:p>
    <w:p w:rsidR="00DF695B" w:rsidRPr="00DF695B" w:rsidRDefault="00DF695B" w:rsidP="00DF695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de-DE"/>
        </w:rPr>
      </w:pPr>
      <w:r w:rsidRPr="00DF695B">
        <w:rPr>
          <w:rFonts w:ascii="Courier New" w:eastAsia="Times New Roman" w:hAnsi="Courier New" w:cs="Courier New"/>
          <w:sz w:val="20"/>
          <w:szCs w:val="20"/>
          <w:lang w:eastAsia="de-DE"/>
        </w:rPr>
        <w:t>Stimmrechte beträgt.</w:t>
      </w:r>
    </w:p>
    <w:p w:rsidR="00DF695B" w:rsidRPr="00DF695B" w:rsidRDefault="00DF695B" w:rsidP="00DF695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de-DE"/>
        </w:rPr>
      </w:pPr>
    </w:p>
    <w:p w:rsidR="00DF695B" w:rsidRPr="00DF695B" w:rsidRDefault="00DF695B" w:rsidP="00DF695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de-DE"/>
        </w:rPr>
      </w:pPr>
    </w:p>
    <w:p w:rsidR="00DF695B" w:rsidRPr="00DF695B" w:rsidRDefault="00DF695B" w:rsidP="00DF695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de-DE"/>
        </w:rPr>
      </w:pPr>
    </w:p>
    <w:p w:rsidR="00DF695B" w:rsidRPr="00DF695B" w:rsidRDefault="00DF695B" w:rsidP="00DF695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de-DE"/>
        </w:rPr>
      </w:pPr>
      <w:r w:rsidRPr="00DF695B">
        <w:rPr>
          <w:rFonts w:ascii="Courier New" w:eastAsia="Times New Roman" w:hAnsi="Courier New" w:cs="Courier New"/>
          <w:sz w:val="20"/>
          <w:szCs w:val="20"/>
          <w:lang w:eastAsia="de-DE"/>
        </w:rPr>
        <w:t xml:space="preserve">30.06.2014 Die DGAP Distributionsservices umfassen gesetzliche </w:t>
      </w:r>
    </w:p>
    <w:p w:rsidR="00DF695B" w:rsidRPr="00DF695B" w:rsidRDefault="00DF695B" w:rsidP="00DF695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de-DE"/>
        </w:rPr>
      </w:pPr>
      <w:r w:rsidRPr="00DF695B">
        <w:rPr>
          <w:rFonts w:ascii="Courier New" w:eastAsia="Times New Roman" w:hAnsi="Courier New" w:cs="Courier New"/>
          <w:sz w:val="20"/>
          <w:szCs w:val="20"/>
          <w:lang w:eastAsia="de-DE"/>
        </w:rPr>
        <w:t xml:space="preserve">Meldepflichten, Corporate News/Finanznachrichten und Pressemitteilungen. </w:t>
      </w:r>
    </w:p>
    <w:p w:rsidR="00DF695B" w:rsidRPr="00DF695B" w:rsidRDefault="00DF695B" w:rsidP="00DF695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de-DE"/>
        </w:rPr>
      </w:pPr>
      <w:r w:rsidRPr="00DF695B">
        <w:rPr>
          <w:rFonts w:ascii="Courier New" w:eastAsia="Times New Roman" w:hAnsi="Courier New" w:cs="Courier New"/>
          <w:sz w:val="20"/>
          <w:szCs w:val="20"/>
          <w:lang w:eastAsia="de-DE"/>
        </w:rPr>
        <w:t>DGAP-Medienarchive unter www.dgap-medientreff.de und www.dgap.de</w:t>
      </w:r>
    </w:p>
    <w:p w:rsidR="00DF695B" w:rsidRPr="00DF695B" w:rsidRDefault="00DF695B" w:rsidP="00DF695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de-DE"/>
        </w:rPr>
      </w:pPr>
    </w:p>
    <w:p w:rsidR="00DF695B" w:rsidRPr="00DF695B" w:rsidRDefault="00DF695B" w:rsidP="00DF695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de-DE"/>
        </w:rPr>
      </w:pPr>
      <w:r w:rsidRPr="00DF695B">
        <w:rPr>
          <w:rFonts w:ascii="Courier New" w:eastAsia="Times New Roman" w:hAnsi="Courier New" w:cs="Courier New"/>
          <w:sz w:val="20"/>
          <w:szCs w:val="20"/>
          <w:lang w:eastAsia="de-DE"/>
        </w:rPr>
        <w:t>---------------------------------------------------------------------------</w:t>
      </w:r>
    </w:p>
    <w:p w:rsidR="00DF695B" w:rsidRPr="00DF695B" w:rsidRDefault="00DF695B" w:rsidP="00DF695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de-DE"/>
        </w:rPr>
      </w:pPr>
      <w:r w:rsidRPr="00DF695B">
        <w:rPr>
          <w:rFonts w:ascii="Courier New" w:eastAsia="Times New Roman" w:hAnsi="Courier New" w:cs="Courier New"/>
          <w:sz w:val="20"/>
          <w:szCs w:val="20"/>
          <w:lang w:eastAsia="de-DE"/>
        </w:rPr>
        <w:t xml:space="preserve"> </w:t>
      </w:r>
    </w:p>
    <w:p w:rsidR="00DF695B" w:rsidRPr="00DF695B" w:rsidRDefault="00DF695B" w:rsidP="00DF695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de-DE"/>
        </w:rPr>
      </w:pPr>
      <w:r w:rsidRPr="00DF695B">
        <w:rPr>
          <w:rFonts w:ascii="Courier New" w:eastAsia="Times New Roman" w:hAnsi="Courier New" w:cs="Courier New"/>
          <w:sz w:val="20"/>
          <w:szCs w:val="20"/>
          <w:lang w:eastAsia="de-DE"/>
        </w:rPr>
        <w:t>Sprache:      Deutsch</w:t>
      </w:r>
    </w:p>
    <w:p w:rsidR="00DF695B" w:rsidRPr="00DF695B" w:rsidRDefault="00DF695B" w:rsidP="00DF695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de-DE"/>
        </w:rPr>
      </w:pPr>
      <w:r w:rsidRPr="00DF695B">
        <w:rPr>
          <w:rFonts w:ascii="Courier New" w:eastAsia="Times New Roman" w:hAnsi="Courier New" w:cs="Courier New"/>
          <w:sz w:val="20"/>
          <w:szCs w:val="20"/>
          <w:lang w:eastAsia="de-DE"/>
        </w:rPr>
        <w:t>Unternehmen:  Deutsche Telekom AG</w:t>
      </w:r>
    </w:p>
    <w:p w:rsidR="00DF695B" w:rsidRPr="00DF695B" w:rsidRDefault="00DF695B" w:rsidP="00DF695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de-DE"/>
        </w:rPr>
      </w:pPr>
      <w:r w:rsidRPr="00DF695B">
        <w:rPr>
          <w:rFonts w:ascii="Courier New" w:eastAsia="Times New Roman" w:hAnsi="Courier New" w:cs="Courier New"/>
          <w:sz w:val="20"/>
          <w:szCs w:val="20"/>
          <w:lang w:eastAsia="de-DE"/>
        </w:rPr>
        <w:t xml:space="preserve">              Friedrich Ebert Allee 140</w:t>
      </w:r>
    </w:p>
    <w:p w:rsidR="00DF695B" w:rsidRPr="00DF695B" w:rsidRDefault="00DF695B" w:rsidP="00DF695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de-DE"/>
        </w:rPr>
      </w:pPr>
      <w:r w:rsidRPr="00DF695B">
        <w:rPr>
          <w:rFonts w:ascii="Courier New" w:eastAsia="Times New Roman" w:hAnsi="Courier New" w:cs="Courier New"/>
          <w:sz w:val="20"/>
          <w:szCs w:val="20"/>
          <w:lang w:eastAsia="de-DE"/>
        </w:rPr>
        <w:t xml:space="preserve">              53113 Bonn</w:t>
      </w:r>
    </w:p>
    <w:p w:rsidR="00DF695B" w:rsidRPr="00DF695B" w:rsidRDefault="00DF695B" w:rsidP="00DF695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de-DE"/>
        </w:rPr>
      </w:pPr>
      <w:r w:rsidRPr="00DF695B">
        <w:rPr>
          <w:rFonts w:ascii="Courier New" w:eastAsia="Times New Roman" w:hAnsi="Courier New" w:cs="Courier New"/>
          <w:sz w:val="20"/>
          <w:szCs w:val="20"/>
          <w:lang w:eastAsia="de-DE"/>
        </w:rPr>
        <w:t xml:space="preserve">              Deutschland</w:t>
      </w:r>
    </w:p>
    <w:p w:rsidR="00DF695B" w:rsidRPr="00DF695B" w:rsidRDefault="00DF695B" w:rsidP="00DF695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de-DE"/>
        </w:rPr>
      </w:pPr>
      <w:r w:rsidRPr="00DF695B">
        <w:rPr>
          <w:rFonts w:ascii="Courier New" w:eastAsia="Times New Roman" w:hAnsi="Courier New" w:cs="Courier New"/>
          <w:sz w:val="20"/>
          <w:szCs w:val="20"/>
          <w:lang w:eastAsia="de-DE"/>
        </w:rPr>
        <w:t>Internet:     www.telekom.com</w:t>
      </w:r>
    </w:p>
    <w:p w:rsidR="00DF695B" w:rsidRPr="00DF695B" w:rsidRDefault="00DF695B" w:rsidP="00DF695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de-DE"/>
        </w:rPr>
      </w:pPr>
      <w:r w:rsidRPr="00DF695B">
        <w:rPr>
          <w:rFonts w:ascii="Courier New" w:eastAsia="Times New Roman" w:hAnsi="Courier New" w:cs="Courier New"/>
          <w:sz w:val="20"/>
          <w:szCs w:val="20"/>
          <w:lang w:eastAsia="de-DE"/>
        </w:rPr>
        <w:t xml:space="preserve"> </w:t>
      </w:r>
    </w:p>
    <w:p w:rsidR="00DF695B" w:rsidRPr="00DF695B" w:rsidRDefault="00DF695B" w:rsidP="00DF695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de-DE"/>
        </w:rPr>
      </w:pPr>
      <w:r w:rsidRPr="00DF695B">
        <w:rPr>
          <w:rFonts w:ascii="Courier New" w:eastAsia="Times New Roman" w:hAnsi="Courier New" w:cs="Courier New"/>
          <w:sz w:val="20"/>
          <w:szCs w:val="20"/>
          <w:lang w:eastAsia="de-DE"/>
        </w:rPr>
        <w:t>Ende der Mitteilung                             DGAP News-Service</w:t>
      </w:r>
    </w:p>
    <w:p w:rsidR="00DF695B" w:rsidRPr="00DF695B" w:rsidRDefault="00DF695B" w:rsidP="00DF695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de-DE"/>
        </w:rPr>
      </w:pPr>
      <w:r w:rsidRPr="00DF695B">
        <w:rPr>
          <w:rFonts w:ascii="Courier New" w:eastAsia="Times New Roman" w:hAnsi="Courier New" w:cs="Courier New"/>
          <w:sz w:val="20"/>
          <w:szCs w:val="20"/>
          <w:lang w:eastAsia="de-DE"/>
        </w:rPr>
        <w:t xml:space="preserve"> </w:t>
      </w:r>
    </w:p>
    <w:p w:rsidR="008E5828" w:rsidRPr="00DB3BEF" w:rsidRDefault="008E5828">
      <w:pPr>
        <w:rPr>
          <w:rFonts w:ascii="Tele-GroteskNor" w:hAnsi="Tele-GroteskNor"/>
        </w:rPr>
      </w:pPr>
    </w:p>
    <w:sectPr w:rsidR="008E5828" w:rsidRPr="00DB3BEF" w:rsidSect="008E5828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ele-GroteskNor">
    <w:panose1 w:val="00000000000000000000"/>
    <w:charset w:val="00"/>
    <w:family w:val="auto"/>
    <w:pitch w:val="variable"/>
    <w:sig w:usb0="A00002AF" w:usb1="1000204B" w:usb2="00000000" w:usb3="00000000" w:csb0="00000097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DF695B"/>
    <w:rsid w:val="003D18C6"/>
    <w:rsid w:val="006160FE"/>
    <w:rsid w:val="0075376B"/>
    <w:rsid w:val="008E5828"/>
    <w:rsid w:val="00A43638"/>
    <w:rsid w:val="00D74AED"/>
    <w:rsid w:val="00DB3BEF"/>
    <w:rsid w:val="00DF695B"/>
    <w:rsid w:val="00FF42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75376B"/>
  </w:style>
  <w:style w:type="paragraph" w:styleId="berschrift1">
    <w:name w:val="heading 1"/>
    <w:basedOn w:val="Standard"/>
    <w:link w:val="berschrift1Zchn"/>
    <w:uiPriority w:val="9"/>
    <w:qFormat/>
    <w:rsid w:val="00DF695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DF695B"/>
    <w:rPr>
      <w:rFonts w:ascii="Times New Roman" w:eastAsia="Times New Roman" w:hAnsi="Times New Roman" w:cs="Times New Roman"/>
      <w:b/>
      <w:bCs/>
      <w:kern w:val="36"/>
      <w:sz w:val="48"/>
      <w:szCs w:val="48"/>
      <w:lang w:eastAsia="de-DE"/>
    </w:rPr>
  </w:style>
  <w:style w:type="paragraph" w:styleId="HTMLVorformatiert">
    <w:name w:val="HTML Preformatted"/>
    <w:basedOn w:val="Standard"/>
    <w:link w:val="HTMLVorformatiertZchn"/>
    <w:uiPriority w:val="99"/>
    <w:semiHidden/>
    <w:unhideWhenUsed/>
    <w:rsid w:val="00DF695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de-DE"/>
    </w:rPr>
  </w:style>
  <w:style w:type="character" w:customStyle="1" w:styleId="HTMLVorformatiertZchn">
    <w:name w:val="HTML Vorformatiert Zchn"/>
    <w:basedOn w:val="Absatz-Standardschriftart"/>
    <w:link w:val="HTMLVorformatiert"/>
    <w:uiPriority w:val="99"/>
    <w:semiHidden/>
    <w:rsid w:val="00DF695B"/>
    <w:rPr>
      <w:rFonts w:ascii="Courier New" w:eastAsia="Times New Roman" w:hAnsi="Courier New" w:cs="Courier New"/>
      <w:sz w:val="20"/>
      <w:szCs w:val="20"/>
      <w:lang w:eastAsia="de-D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861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0268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5011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5163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49932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62529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9826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419531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targetScreenSz w:val="1024x768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161</Words>
  <Characters>1015</Characters>
  <Application>Microsoft Office Word</Application>
  <DocSecurity>0</DocSecurity>
  <Lines>8</Lines>
  <Paragraphs>2</Paragraphs>
  <ScaleCrop>false</ScaleCrop>
  <Company>Deutsche Telekom AG</Company>
  <LinksUpToDate>false</LinksUpToDate>
  <CharactersWithSpaces>1174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A632886</dc:creator>
  <cp:lastModifiedBy>A632886</cp:lastModifiedBy>
  <cp:revision>1</cp:revision>
  <dcterms:created xsi:type="dcterms:W3CDTF">2014-07-01T11:26:00Z</dcterms:created>
  <dcterms:modified xsi:type="dcterms:W3CDTF">2014-07-01T11:26:00Z</dcterms:modified>
</cp:coreProperties>
</file>